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88" w:rsidRDefault="009564EC" w:rsidP="009564EC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/>
          <w:b/>
          <w:bCs/>
          <w:color w:val="444444"/>
          <w:sz w:val="22"/>
          <w:szCs w:val="22"/>
          <w:lang w:val="ka-GE"/>
        </w:rPr>
      </w:pPr>
      <w:r>
        <w:rPr>
          <w:rFonts w:ascii="Sylfaen" w:hAnsi="Sylfaen"/>
          <w:b/>
          <w:bCs/>
          <w:color w:val="444444"/>
          <w:sz w:val="22"/>
          <w:szCs w:val="22"/>
          <w:lang w:val="ka-GE"/>
        </w:rPr>
        <w:t xml:space="preserve">სსიპ ლ. საყვარელიძის სახელობის დაავადებათა კონტროლისა და საზოგადოებრივი ჯანმრთელობის დაცვის ეროვნული ცენტრის </w:t>
      </w:r>
      <w:r w:rsidR="00D32F59">
        <w:rPr>
          <w:rFonts w:ascii="Sylfaen" w:hAnsi="Sylfaen"/>
          <w:b/>
          <w:bCs/>
          <w:color w:val="444444"/>
          <w:sz w:val="22"/>
          <w:szCs w:val="22"/>
          <w:lang w:val="ka-GE"/>
        </w:rPr>
        <w:t xml:space="preserve">გენერალური </w:t>
      </w:r>
      <w:r>
        <w:rPr>
          <w:rFonts w:ascii="Sylfaen" w:hAnsi="Sylfaen"/>
          <w:b/>
          <w:bCs/>
          <w:color w:val="444444"/>
          <w:sz w:val="22"/>
          <w:szCs w:val="22"/>
          <w:lang w:val="ka-GE"/>
        </w:rPr>
        <w:t xml:space="preserve">დირექტორის </w:t>
      </w:r>
    </w:p>
    <w:p w:rsidR="00B30588" w:rsidRDefault="009564EC" w:rsidP="00B30588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/>
          <w:b/>
          <w:bCs/>
          <w:color w:val="444444"/>
          <w:sz w:val="22"/>
          <w:szCs w:val="22"/>
          <w:lang w:val="ka-GE"/>
        </w:rPr>
      </w:pPr>
      <w:r>
        <w:rPr>
          <w:rFonts w:ascii="Sylfaen" w:hAnsi="Sylfaen"/>
          <w:b/>
          <w:bCs/>
          <w:color w:val="444444"/>
          <w:sz w:val="22"/>
          <w:szCs w:val="22"/>
          <w:lang w:val="ka-GE"/>
        </w:rPr>
        <w:t>ბრძანება</w:t>
      </w:r>
      <w:r w:rsidR="00B30588">
        <w:rPr>
          <w:rFonts w:ascii="Sylfaen" w:hAnsi="Sylfaen"/>
          <w:b/>
          <w:bCs/>
          <w:color w:val="444444"/>
          <w:sz w:val="22"/>
          <w:szCs w:val="22"/>
          <w:lang w:val="ka-GE"/>
        </w:rPr>
        <w:t xml:space="preserve"> N</w:t>
      </w:r>
    </w:p>
    <w:p w:rsidR="009564EC" w:rsidRPr="00B30588" w:rsidRDefault="00B30588" w:rsidP="00B30588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/>
          <w:b/>
          <w:bCs/>
          <w:color w:val="444444"/>
          <w:sz w:val="22"/>
          <w:szCs w:val="22"/>
          <w:lang w:val="ka-GE"/>
        </w:rPr>
      </w:pPr>
      <w:r>
        <w:rPr>
          <w:rFonts w:eastAsia="Sylfaen"/>
          <w:lang w:val="ka-GE"/>
        </w:rPr>
        <w:t>2020</w:t>
      </w:r>
      <w:r w:rsidR="009564EC" w:rsidRPr="00264D29">
        <w:rPr>
          <w:rFonts w:ascii="Sylfaen" w:eastAsia="Sylfaen" w:hAnsi="Sylfaen"/>
        </w:rPr>
        <w:t xml:space="preserve">  </w:t>
      </w:r>
      <w:proofErr w:type="spellStart"/>
      <w:r w:rsidR="009564EC" w:rsidRPr="00264D29">
        <w:rPr>
          <w:rFonts w:ascii="Sylfaen" w:eastAsia="Sylfaen" w:hAnsi="Sylfaen"/>
        </w:rPr>
        <w:t>წლის</w:t>
      </w:r>
      <w:proofErr w:type="spellEnd"/>
      <w:r w:rsidR="009564EC" w:rsidRPr="00264D29">
        <w:rPr>
          <w:rFonts w:ascii="Sylfaen" w:eastAsia="Sylfaen" w:hAnsi="Sylfaen"/>
        </w:rPr>
        <w:t xml:space="preserve"> </w:t>
      </w:r>
      <w:r>
        <w:rPr>
          <w:rFonts w:eastAsia="Sylfaen"/>
          <w:lang w:val="ka-GE"/>
        </w:rPr>
        <w:t>-----</w:t>
      </w:r>
      <w:r w:rsidR="009564EC" w:rsidRPr="00264D29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თებერვალი</w:t>
      </w:r>
      <w:r w:rsidR="009564EC" w:rsidRPr="00264D29">
        <w:rPr>
          <w:rFonts w:ascii="Sylfaen" w:eastAsia="Sylfaen" w:hAnsi="Sylfaen"/>
          <w:lang w:val="ka-GE"/>
        </w:rPr>
        <w:t xml:space="preserve"> </w:t>
      </w:r>
      <w:r>
        <w:rPr>
          <w:rFonts w:eastAsia="Sylfaen"/>
          <w:lang w:val="ka-GE"/>
        </w:rPr>
        <w:t xml:space="preserve">                                                                                  </w:t>
      </w:r>
      <w:r w:rsidR="009564EC" w:rsidRPr="00264D29">
        <w:rPr>
          <w:rFonts w:ascii="Sylfaen" w:eastAsia="Sylfaen" w:hAnsi="Sylfaen"/>
        </w:rPr>
        <w:t xml:space="preserve"> ქ. </w:t>
      </w:r>
      <w:proofErr w:type="spellStart"/>
      <w:r w:rsidR="009564EC" w:rsidRPr="00264D29">
        <w:rPr>
          <w:rFonts w:ascii="Sylfaen" w:eastAsia="Sylfaen" w:hAnsi="Sylfaen"/>
        </w:rPr>
        <w:t>თბილისი</w:t>
      </w:r>
      <w:proofErr w:type="spellEnd"/>
    </w:p>
    <w:p w:rsidR="009564EC" w:rsidRDefault="009564EC" w:rsidP="009564EC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/>
          <w:b/>
          <w:bCs/>
          <w:color w:val="444444"/>
          <w:sz w:val="22"/>
          <w:szCs w:val="22"/>
          <w:lang w:val="ka-GE"/>
        </w:rPr>
      </w:pPr>
    </w:p>
    <w:p w:rsidR="009564EC" w:rsidRDefault="00B30588" w:rsidP="009564EC">
      <w:pPr>
        <w:pStyle w:val="NormalWeb"/>
        <w:spacing w:before="0" w:beforeAutospacing="0" w:after="160" w:afterAutospacing="0"/>
        <w:ind w:hanging="720"/>
        <w:jc w:val="center"/>
      </w:pPr>
      <w:r>
        <w:rPr>
          <w:rFonts w:ascii="Sylfaen" w:hAnsi="Sylfaen"/>
          <w:b/>
          <w:bCs/>
          <w:color w:val="444444"/>
          <w:sz w:val="22"/>
          <w:szCs w:val="22"/>
          <w:lang w:val="ka-GE"/>
        </w:rPr>
        <w:t>,,</w:t>
      </w:r>
      <w:r w:rsidR="009564EC" w:rsidRPr="009564EC">
        <w:rPr>
          <w:rFonts w:ascii="Sylfaen" w:hAnsi="Sylfaen"/>
          <w:b/>
          <w:bCs/>
          <w:color w:val="444444"/>
          <w:sz w:val="22"/>
          <w:szCs w:val="22"/>
          <w:lang w:val="ka-GE"/>
        </w:rPr>
        <w:t>ახალი კორონავირუს</w:t>
      </w:r>
      <w:r w:rsidR="00FA739D">
        <w:rPr>
          <w:rFonts w:ascii="Sylfaen" w:hAnsi="Sylfaen"/>
          <w:b/>
          <w:bCs/>
          <w:color w:val="444444"/>
          <w:sz w:val="22"/>
          <w:szCs w:val="22"/>
          <w:lang w:val="ka-GE"/>
        </w:rPr>
        <w:t>ული დაავადების</w:t>
      </w:r>
      <w:r w:rsidR="009564EC" w:rsidRPr="009564EC">
        <w:rPr>
          <w:rFonts w:ascii="Sylfaen" w:hAnsi="Sylfaen"/>
          <w:b/>
          <w:bCs/>
          <w:color w:val="444444"/>
          <w:sz w:val="22"/>
          <w:szCs w:val="22"/>
          <w:lang w:val="ka-GE"/>
        </w:rPr>
        <w:t xml:space="preserve"> </w:t>
      </w:r>
      <w:r w:rsidR="009564EC">
        <w:rPr>
          <w:rFonts w:ascii="Sylfaen" w:hAnsi="Sylfaen"/>
          <w:b/>
          <w:bCs/>
          <w:color w:val="444444"/>
          <w:sz w:val="22"/>
          <w:szCs w:val="22"/>
          <w:lang w:val="ka-GE"/>
        </w:rPr>
        <w:t>COVID-19</w:t>
      </w:r>
      <w:r w:rsidR="009564EC" w:rsidRPr="009564EC">
        <w:rPr>
          <w:rFonts w:ascii="Sylfaen" w:hAnsi="Sylfaen"/>
          <w:b/>
          <w:bCs/>
          <w:color w:val="444444"/>
          <w:sz w:val="22"/>
          <w:szCs w:val="22"/>
          <w:lang w:val="ka-GE"/>
        </w:rPr>
        <w:t xml:space="preserve"> </w:t>
      </w:r>
      <w:r w:rsidR="009564EC">
        <w:rPr>
          <w:rFonts w:ascii="Sylfaen" w:hAnsi="Sylfaen"/>
          <w:b/>
          <w:bCs/>
          <w:color w:val="444444"/>
          <w:sz w:val="22"/>
          <w:szCs w:val="22"/>
          <w:lang w:val="ka-GE"/>
        </w:rPr>
        <w:t>შემთხვევის</w:t>
      </w:r>
      <w:r w:rsidR="009564EC">
        <w:rPr>
          <w:rFonts w:ascii="Sylfaen" w:hAnsi="Sylfaen"/>
          <w:b/>
          <w:bCs/>
          <w:color w:val="444444"/>
          <w:sz w:val="22"/>
          <w:szCs w:val="22"/>
          <w:lang w:val="ka-GE"/>
        </w:rPr>
        <w:t xml:space="preserve"> </w:t>
      </w:r>
      <w:r w:rsidR="009564EC">
        <w:rPr>
          <w:rFonts w:ascii="Sylfaen" w:hAnsi="Sylfaen"/>
          <w:b/>
          <w:bCs/>
          <w:color w:val="444444"/>
          <w:sz w:val="22"/>
          <w:szCs w:val="22"/>
          <w:lang w:val="ka-GE"/>
        </w:rPr>
        <w:t>განსაზღვრებისა (დროებითი)</w:t>
      </w:r>
      <w:r w:rsidR="009564EC">
        <w:rPr>
          <w:rFonts w:ascii="Sylfaen" w:hAnsi="Sylfaen"/>
          <w:b/>
          <w:bCs/>
          <w:color w:val="444444"/>
          <w:sz w:val="22"/>
          <w:szCs w:val="22"/>
          <w:lang w:val="ka-GE"/>
        </w:rPr>
        <w:t xml:space="preserve"> და კონტაქტირებული პირების იდენტიფიკაციისათვის შესაბამისი კრიტერიუმების დამტკიცების შესახებ</w:t>
      </w:r>
      <w:r>
        <w:rPr>
          <w:rFonts w:ascii="Sylfaen" w:hAnsi="Sylfaen"/>
          <w:b/>
          <w:bCs/>
          <w:color w:val="444444"/>
          <w:sz w:val="22"/>
          <w:szCs w:val="22"/>
          <w:lang w:val="ka-GE"/>
        </w:rPr>
        <w:t>“</w:t>
      </w:r>
    </w:p>
    <w:p w:rsidR="00341A63" w:rsidRDefault="00341A63">
      <w:pPr>
        <w:rPr>
          <w:lang w:val="ka-GE"/>
        </w:rPr>
      </w:pPr>
    </w:p>
    <w:p w:rsidR="00FA739D" w:rsidRPr="00FA739D" w:rsidRDefault="00FA739D" w:rsidP="00FA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Times New Roman"/>
          <w:color w:val="444444"/>
          <w:lang w:val="ka-GE"/>
        </w:rPr>
      </w:pPr>
      <w:r w:rsidRPr="00FA739D">
        <w:rPr>
          <w:rFonts w:cs="Times New Roman"/>
          <w:color w:val="444444"/>
          <w:lang w:val="ka-GE"/>
        </w:rPr>
        <w:t>საქართველოს მ</w:t>
      </w:r>
      <w:r>
        <w:rPr>
          <w:rFonts w:cs="Times New Roman"/>
          <w:color w:val="444444"/>
          <w:lang w:val="ka-GE"/>
        </w:rPr>
        <w:t>თ</w:t>
      </w:r>
      <w:r w:rsidRPr="00FA739D">
        <w:rPr>
          <w:rFonts w:cs="Times New Roman"/>
          <w:color w:val="444444"/>
          <w:lang w:val="ka-GE"/>
        </w:rPr>
        <w:t xml:space="preserve">ავრობის </w:t>
      </w:r>
      <w:r>
        <w:rPr>
          <w:rFonts w:cs="Times New Roman"/>
          <w:color w:val="444444"/>
          <w:lang w:val="ka-GE"/>
        </w:rPr>
        <w:t>2020 წლის 28 იანვრის N164 განკარგულებით ,,</w:t>
      </w:r>
      <w:r w:rsidRPr="00FA739D">
        <w:rPr>
          <w:rFonts w:cs="Times New Roman"/>
          <w:color w:val="444444"/>
          <w:lang w:val="ka-GE"/>
        </w:rPr>
        <w:t>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</w:t>
      </w:r>
      <w:r>
        <w:rPr>
          <w:rFonts w:cs="Times New Roman"/>
          <w:color w:val="444444"/>
          <w:lang w:val="ka-GE"/>
        </w:rPr>
        <w:t>“ დამტკიცებული ,,</w:t>
      </w:r>
      <w:r w:rsidRPr="00FA739D">
        <w:rPr>
          <w:rFonts w:cs="Times New Roman"/>
          <w:color w:val="444444"/>
          <w:lang w:val="ka-GE"/>
        </w:rPr>
        <w:t>ახალი კორონავირუსით გამოწვეული დაავადების შემთხვევებზე ოპერატიული რეაგირების გეგმ</w:t>
      </w:r>
      <w:r>
        <w:rPr>
          <w:rFonts w:cs="Times New Roman"/>
          <w:color w:val="444444"/>
          <w:lang w:val="ka-GE"/>
        </w:rPr>
        <w:t xml:space="preserve">ით“ გათვალისწინებული ეპიდზედამხედველობის ღონისძიებების ეფექტურად განხორციელებისთვის </w:t>
      </w:r>
    </w:p>
    <w:p w:rsidR="00FA739D" w:rsidRPr="00FA739D" w:rsidRDefault="00FA739D" w:rsidP="00FA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Times New Roman"/>
          <w:color w:val="444444"/>
          <w:lang w:val="ka-GE"/>
        </w:rPr>
      </w:pPr>
    </w:p>
    <w:p w:rsidR="00FA739D" w:rsidRDefault="00FA739D">
      <w:pPr>
        <w:rPr>
          <w:lang w:val="ka-GE"/>
        </w:rPr>
      </w:pPr>
    </w:p>
    <w:p w:rsidR="009564EC" w:rsidRDefault="00FA739D" w:rsidP="00FA739D">
      <w:pPr>
        <w:jc w:val="center"/>
        <w:rPr>
          <w:lang w:val="ka-GE"/>
        </w:rPr>
      </w:pPr>
      <w:r>
        <w:rPr>
          <w:lang w:val="ka-GE"/>
        </w:rPr>
        <w:t>ვბრძანებ:</w:t>
      </w:r>
    </w:p>
    <w:p w:rsidR="00FA739D" w:rsidRPr="00FA739D" w:rsidRDefault="00FA739D" w:rsidP="00FA739D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FA7629">
        <w:rPr>
          <w:b/>
          <w:lang w:val="ka-GE"/>
        </w:rPr>
        <w:t xml:space="preserve">დამტკიცდეს ახალი კორონავირუსული დაავადების </w:t>
      </w:r>
      <w:r w:rsidRPr="00FA7629">
        <w:rPr>
          <w:b/>
          <w:bCs/>
          <w:color w:val="444444"/>
          <w:lang w:val="ka-GE"/>
        </w:rPr>
        <w:t>COVID-19</w:t>
      </w:r>
      <w:r>
        <w:rPr>
          <w:b/>
          <w:bCs/>
          <w:color w:val="444444"/>
          <w:lang w:val="ka-GE"/>
        </w:rPr>
        <w:t xml:space="preserve"> შემთხვევების განსაზღვრება (დროებითი, რომელიც ექვემდებარება განახლებას ჯანმოს რეკომენდაციების შესაბამისად) შემდეგი სახით:</w:t>
      </w:r>
    </w:p>
    <w:p w:rsidR="00FA739D" w:rsidRDefault="00FA739D" w:rsidP="00FA739D">
      <w:pPr>
        <w:pStyle w:val="ListParagraph"/>
        <w:jc w:val="both"/>
        <w:rPr>
          <w:b/>
          <w:bCs/>
          <w:color w:val="444444"/>
          <w:lang w:val="ka-GE"/>
        </w:rPr>
      </w:pPr>
    </w:p>
    <w:p w:rsidR="00FA739D" w:rsidRPr="009564EC" w:rsidRDefault="00FA739D" w:rsidP="00050EDB">
      <w:pPr>
        <w:pStyle w:val="NormalWeb"/>
        <w:spacing w:before="0" w:beforeAutospacing="0" w:after="0" w:afterAutospacing="0"/>
        <w:ind w:firstLine="720"/>
        <w:jc w:val="both"/>
        <w:rPr>
          <w:lang w:val="ka-GE"/>
        </w:rPr>
      </w:pPr>
      <w:r>
        <w:rPr>
          <w:b/>
          <w:bCs/>
          <w:color w:val="444444"/>
          <w:lang w:val="ka-GE"/>
        </w:rPr>
        <w:t xml:space="preserve">ა) </w:t>
      </w:r>
      <w:r>
        <w:rPr>
          <w:rFonts w:ascii="Sylfaen" w:hAnsi="Sylfaen"/>
          <w:b/>
          <w:bCs/>
          <w:color w:val="444444"/>
          <w:sz w:val="22"/>
          <w:szCs w:val="22"/>
          <w:lang w:val="ka-GE"/>
        </w:rPr>
        <w:t>შესაძლო შემთხვევა </w:t>
      </w:r>
    </w:p>
    <w:p w:rsidR="009564EC" w:rsidRPr="00FA7629" w:rsidRDefault="009564EC" w:rsidP="00FA739D">
      <w:pPr>
        <w:pStyle w:val="NormalWeb"/>
        <w:spacing w:before="0" w:beforeAutospacing="0" w:after="160" w:afterAutospacing="0"/>
        <w:ind w:left="720"/>
        <w:jc w:val="both"/>
        <w:rPr>
          <w:lang w:val="ru-RU"/>
        </w:rPr>
      </w:pPr>
      <w:r w:rsidRPr="00204178">
        <w:rPr>
          <w:rFonts w:ascii="Sylfaen" w:hAnsi="Sylfaen"/>
          <w:bCs/>
          <w:color w:val="444444"/>
          <w:sz w:val="22"/>
          <w:szCs w:val="22"/>
          <w:lang w:val="ka-GE"/>
        </w:rPr>
        <w:t>ა.</w:t>
      </w:r>
      <w:r w:rsidR="00FA739D" w:rsidRPr="00204178">
        <w:rPr>
          <w:rFonts w:ascii="Sylfaen" w:hAnsi="Sylfaen"/>
          <w:bCs/>
          <w:color w:val="444444"/>
          <w:sz w:val="22"/>
          <w:szCs w:val="22"/>
          <w:lang w:val="ka-GE"/>
        </w:rPr>
        <w:t>ა)</w:t>
      </w:r>
      <w:r w:rsidRPr="00204178">
        <w:rPr>
          <w:rFonts w:ascii="Sylfaen" w:hAnsi="Sylfaen"/>
          <w:bCs/>
          <w:color w:val="444444"/>
          <w:sz w:val="22"/>
          <w:szCs w:val="22"/>
          <w:lang w:val="ka-GE"/>
        </w:rPr>
        <w:t xml:space="preserve"> </w:t>
      </w:r>
      <w:r w:rsidRPr="00204178">
        <w:rPr>
          <w:rFonts w:ascii="Sylfaen" w:hAnsi="Sylfaen"/>
          <w:color w:val="444444"/>
          <w:sz w:val="22"/>
          <w:szCs w:val="22"/>
          <w:lang w:val="ka-GE"/>
        </w:rPr>
        <w:t xml:space="preserve">პაციენტი მძიმე </w:t>
      </w:r>
      <w:r w:rsidR="00050EDB" w:rsidRPr="00204178">
        <w:rPr>
          <w:rFonts w:ascii="Sylfaen" w:hAnsi="Sylfaen"/>
          <w:color w:val="444444"/>
          <w:sz w:val="22"/>
          <w:szCs w:val="22"/>
          <w:lang w:val="ka-GE"/>
        </w:rPr>
        <w:t xml:space="preserve">ფორმის </w:t>
      </w:r>
      <w:r w:rsidRPr="00204178">
        <w:rPr>
          <w:rFonts w:ascii="Sylfaen" w:hAnsi="Sylfaen"/>
          <w:color w:val="444444"/>
          <w:sz w:val="22"/>
          <w:szCs w:val="22"/>
          <w:lang w:val="ka-GE"/>
        </w:rPr>
        <w:t>მწვავე რესპირაციული ინფექციით (ცხელება, ხველა, კლინიკაში მიმართვის საჭიროება)</w:t>
      </w:r>
      <w:r w:rsidR="00050EDB" w:rsidRPr="00204178">
        <w:rPr>
          <w:rFonts w:ascii="Sylfaen" w:hAnsi="Sylfaen"/>
          <w:color w:val="444444"/>
          <w:sz w:val="22"/>
          <w:szCs w:val="22"/>
          <w:lang w:val="ka-GE"/>
        </w:rPr>
        <w:t>, რაც</w:t>
      </w:r>
      <w:r w:rsidRPr="00204178">
        <w:rPr>
          <w:rFonts w:ascii="Sylfaen" w:hAnsi="Sylfaen"/>
          <w:color w:val="444444"/>
          <w:sz w:val="22"/>
          <w:szCs w:val="22"/>
          <w:lang w:val="ka-GE"/>
        </w:rPr>
        <w:t xml:space="preserve"> არ უკავშირდება სხვა ეტიოლოგიას, რომელიც ახსნიდა კლინიკურ მანიფესტაციას</w:t>
      </w:r>
      <w:r w:rsidRPr="00204178">
        <w:rPr>
          <w:rFonts w:ascii="Sylfaen" w:hAnsi="Sylfaen"/>
          <w:bCs/>
          <w:color w:val="444444"/>
          <w:sz w:val="22"/>
          <w:szCs w:val="22"/>
          <w:lang w:val="ka-GE"/>
        </w:rPr>
        <w:t xml:space="preserve"> და</w:t>
      </w:r>
      <w:r w:rsidRPr="00204178">
        <w:rPr>
          <w:rFonts w:ascii="Sylfaen" w:hAnsi="Sylfaen"/>
          <w:color w:val="444444"/>
          <w:sz w:val="22"/>
          <w:szCs w:val="22"/>
          <w:lang w:val="ka-GE"/>
        </w:rPr>
        <w:t xml:space="preserve"> სიმპტომების დაწყებამდე 14 დღით ადრე, მოგზაურობდა ან ცხოვრობდა SARS-CoV 2- ის გავრცელების ზონაში;</w:t>
      </w:r>
    </w:p>
    <w:p w:rsidR="009564EC" w:rsidRPr="00204178" w:rsidRDefault="009564EC" w:rsidP="00FA739D">
      <w:pPr>
        <w:pStyle w:val="NormalWeb"/>
        <w:spacing w:before="0" w:beforeAutospacing="0" w:after="160" w:afterAutospacing="0"/>
        <w:ind w:left="720"/>
        <w:jc w:val="both"/>
        <w:rPr>
          <w:b/>
          <w:lang w:val="ka-GE"/>
        </w:rPr>
      </w:pPr>
      <w:r w:rsidRPr="00204178">
        <w:rPr>
          <w:rFonts w:ascii="Sylfaen" w:hAnsi="Sylfaen"/>
          <w:b/>
          <w:bCs/>
          <w:color w:val="444444"/>
          <w:sz w:val="22"/>
          <w:szCs w:val="22"/>
          <w:lang w:val="ka-GE"/>
        </w:rPr>
        <w:t>ან</w:t>
      </w:r>
    </w:p>
    <w:p w:rsidR="009564EC" w:rsidRPr="00204178" w:rsidRDefault="00050EDB" w:rsidP="00FA739D">
      <w:pPr>
        <w:pStyle w:val="NormalWeb"/>
        <w:spacing w:before="0" w:beforeAutospacing="0" w:after="160" w:afterAutospacing="0"/>
        <w:ind w:left="720"/>
        <w:jc w:val="both"/>
        <w:rPr>
          <w:lang w:val="ka-GE"/>
        </w:rPr>
      </w:pPr>
      <w:r w:rsidRPr="00204178">
        <w:rPr>
          <w:rFonts w:ascii="Sylfaen" w:hAnsi="Sylfaen"/>
          <w:bCs/>
          <w:color w:val="444444"/>
          <w:sz w:val="22"/>
          <w:szCs w:val="22"/>
          <w:lang w:val="ka-GE"/>
        </w:rPr>
        <w:t>ა.</w:t>
      </w:r>
      <w:r w:rsidR="009564EC" w:rsidRPr="00204178">
        <w:rPr>
          <w:rFonts w:ascii="Sylfaen" w:hAnsi="Sylfaen"/>
          <w:bCs/>
          <w:color w:val="444444"/>
          <w:sz w:val="22"/>
          <w:szCs w:val="22"/>
          <w:lang w:val="ka-GE"/>
        </w:rPr>
        <w:t>ბ</w:t>
      </w:r>
      <w:r w:rsidRPr="00204178">
        <w:rPr>
          <w:rFonts w:ascii="Sylfaen" w:hAnsi="Sylfaen"/>
          <w:bCs/>
          <w:color w:val="444444"/>
          <w:sz w:val="22"/>
          <w:szCs w:val="22"/>
          <w:lang w:val="ka-GE"/>
        </w:rPr>
        <w:t>)</w:t>
      </w:r>
      <w:r w:rsidR="009564EC" w:rsidRPr="00204178">
        <w:rPr>
          <w:rFonts w:ascii="Sylfaen" w:hAnsi="Sylfaen"/>
          <w:bCs/>
          <w:color w:val="444444"/>
          <w:sz w:val="22"/>
          <w:szCs w:val="22"/>
          <w:lang w:val="ka-GE"/>
        </w:rPr>
        <w:t xml:space="preserve"> </w:t>
      </w:r>
      <w:r w:rsidR="009564EC" w:rsidRPr="00204178">
        <w:rPr>
          <w:rFonts w:ascii="Sylfaen" w:hAnsi="Sylfaen"/>
          <w:color w:val="444444"/>
          <w:sz w:val="22"/>
          <w:szCs w:val="22"/>
          <w:lang w:val="ka-GE"/>
        </w:rPr>
        <w:t xml:space="preserve">პაციენტი ნებისმიერი </w:t>
      </w:r>
      <w:r w:rsidRPr="00204178">
        <w:rPr>
          <w:rFonts w:ascii="Sylfaen" w:hAnsi="Sylfaen"/>
          <w:color w:val="444444"/>
          <w:sz w:val="22"/>
          <w:szCs w:val="22"/>
          <w:lang w:val="ka-GE"/>
        </w:rPr>
        <w:t xml:space="preserve">ფორმის </w:t>
      </w:r>
      <w:r w:rsidR="009564EC" w:rsidRPr="00204178">
        <w:rPr>
          <w:rFonts w:ascii="Sylfaen" w:hAnsi="Sylfaen"/>
          <w:color w:val="444444"/>
          <w:sz w:val="22"/>
          <w:szCs w:val="22"/>
          <w:lang w:val="ka-GE"/>
        </w:rPr>
        <w:t xml:space="preserve">მწვავე რესპირაციული ინფექციით </w:t>
      </w:r>
      <w:r w:rsidR="009564EC" w:rsidRPr="00204178">
        <w:rPr>
          <w:rFonts w:ascii="Sylfaen" w:hAnsi="Sylfaen"/>
          <w:bCs/>
          <w:color w:val="444444"/>
          <w:sz w:val="22"/>
          <w:szCs w:val="22"/>
          <w:lang w:val="ka-GE"/>
        </w:rPr>
        <w:t xml:space="preserve">და </w:t>
      </w:r>
      <w:r w:rsidR="009564EC" w:rsidRPr="00204178">
        <w:rPr>
          <w:rFonts w:ascii="Sylfaen" w:hAnsi="Sylfaen"/>
          <w:color w:val="444444"/>
          <w:sz w:val="22"/>
          <w:szCs w:val="22"/>
          <w:lang w:val="ka-GE"/>
        </w:rPr>
        <w:t xml:space="preserve">სიმპტომების </w:t>
      </w:r>
      <w:r w:rsidRPr="00204178">
        <w:rPr>
          <w:rFonts w:ascii="Sylfaen" w:hAnsi="Sylfaen"/>
          <w:color w:val="444444"/>
          <w:sz w:val="22"/>
          <w:szCs w:val="22"/>
          <w:lang w:val="ka-GE"/>
        </w:rPr>
        <w:t>დაწყებამდე</w:t>
      </w:r>
      <w:r w:rsidR="009564EC" w:rsidRPr="00204178">
        <w:rPr>
          <w:rFonts w:ascii="Sylfaen" w:hAnsi="Sylfaen"/>
          <w:color w:val="444444"/>
          <w:sz w:val="22"/>
          <w:szCs w:val="22"/>
          <w:lang w:val="ka-GE"/>
        </w:rPr>
        <w:t xml:space="preserve"> 14 დღის განმავლობაში </w:t>
      </w:r>
      <w:r w:rsidRPr="00204178">
        <w:rPr>
          <w:rFonts w:ascii="Sylfaen" w:hAnsi="Sylfaen"/>
          <w:color w:val="444444"/>
          <w:sz w:val="22"/>
          <w:szCs w:val="22"/>
          <w:lang w:val="ka-GE"/>
        </w:rPr>
        <w:t xml:space="preserve">უფიქსირდება </w:t>
      </w:r>
      <w:r w:rsidR="009564EC" w:rsidRPr="00204178">
        <w:rPr>
          <w:rFonts w:ascii="Sylfaen" w:hAnsi="Sylfaen"/>
          <w:color w:val="444444"/>
          <w:sz w:val="22"/>
          <w:szCs w:val="22"/>
          <w:lang w:val="ka-GE"/>
        </w:rPr>
        <w:t xml:space="preserve">ჩამოთვლილთაგან ერთი </w:t>
      </w:r>
      <w:r w:rsidRPr="00204178">
        <w:rPr>
          <w:rFonts w:ascii="Sylfaen" w:hAnsi="Sylfaen"/>
          <w:color w:val="444444"/>
          <w:sz w:val="22"/>
          <w:szCs w:val="22"/>
          <w:lang w:val="ka-GE"/>
        </w:rPr>
        <w:t xml:space="preserve">პირობა </w:t>
      </w:r>
      <w:r w:rsidR="009564EC" w:rsidRPr="00204178">
        <w:rPr>
          <w:rFonts w:ascii="Sylfaen" w:hAnsi="Sylfaen"/>
          <w:color w:val="444444"/>
          <w:sz w:val="22"/>
          <w:szCs w:val="22"/>
          <w:lang w:val="ka-GE"/>
        </w:rPr>
        <w:t>მაინც:</w:t>
      </w:r>
    </w:p>
    <w:p w:rsidR="00050EDB" w:rsidRPr="00204178" w:rsidRDefault="00050EDB" w:rsidP="00FA739D">
      <w:pPr>
        <w:pStyle w:val="NormalWeb"/>
        <w:spacing w:before="0" w:beforeAutospacing="0" w:after="160" w:afterAutospacing="0"/>
        <w:ind w:left="720" w:firstLine="720"/>
        <w:jc w:val="both"/>
        <w:rPr>
          <w:rFonts w:ascii="Sylfaen" w:hAnsi="Sylfaen"/>
          <w:color w:val="444444"/>
          <w:sz w:val="22"/>
          <w:szCs w:val="22"/>
          <w:lang w:val="ka-GE"/>
        </w:rPr>
      </w:pPr>
      <w:r w:rsidRPr="00204178">
        <w:rPr>
          <w:rFonts w:ascii="Sylfaen" w:hAnsi="Sylfaen"/>
          <w:color w:val="444444"/>
          <w:sz w:val="22"/>
          <w:szCs w:val="22"/>
          <w:lang w:val="ka-GE"/>
        </w:rPr>
        <w:t>ა.ბ.</w:t>
      </w:r>
      <w:r w:rsidR="009564EC" w:rsidRPr="00204178">
        <w:rPr>
          <w:rFonts w:ascii="Sylfaen" w:hAnsi="Sylfaen"/>
          <w:color w:val="444444"/>
          <w:sz w:val="22"/>
          <w:szCs w:val="22"/>
          <w:lang w:val="ka-GE"/>
        </w:rPr>
        <w:t>ა</w:t>
      </w:r>
      <w:r w:rsidRPr="00204178">
        <w:rPr>
          <w:rFonts w:ascii="Sylfaen" w:hAnsi="Sylfaen"/>
          <w:color w:val="444444"/>
          <w:sz w:val="22"/>
          <w:szCs w:val="22"/>
          <w:lang w:val="ka-GE"/>
        </w:rPr>
        <w:t>)</w:t>
      </w:r>
      <w:r w:rsidR="009564EC" w:rsidRPr="00204178">
        <w:rPr>
          <w:rFonts w:ascii="Sylfaen" w:hAnsi="Sylfaen"/>
          <w:color w:val="444444"/>
          <w:sz w:val="22"/>
          <w:szCs w:val="22"/>
          <w:lang w:val="ka-GE"/>
        </w:rPr>
        <w:t xml:space="preserve"> კონტაქტი COVID-19-ის დადასტურებულ ან სავარაუდო შემთხვევასთან, </w:t>
      </w:r>
    </w:p>
    <w:p w:rsidR="009564EC" w:rsidRPr="00204178" w:rsidRDefault="009564EC" w:rsidP="00FA739D">
      <w:pPr>
        <w:pStyle w:val="NormalWeb"/>
        <w:spacing w:before="0" w:beforeAutospacing="0" w:after="160" w:afterAutospacing="0"/>
        <w:ind w:left="720" w:firstLine="720"/>
        <w:jc w:val="both"/>
        <w:rPr>
          <w:b/>
          <w:lang w:val="ka-GE"/>
        </w:rPr>
      </w:pPr>
      <w:r w:rsidRPr="00204178">
        <w:rPr>
          <w:rFonts w:ascii="Sylfaen" w:hAnsi="Sylfaen"/>
          <w:b/>
          <w:bCs/>
          <w:color w:val="444444"/>
          <w:sz w:val="22"/>
          <w:szCs w:val="22"/>
          <w:lang w:val="ka-GE"/>
        </w:rPr>
        <w:t>ან</w:t>
      </w:r>
    </w:p>
    <w:p w:rsidR="009564EC" w:rsidRPr="00204178" w:rsidRDefault="00050EDB" w:rsidP="00FA739D">
      <w:pPr>
        <w:pStyle w:val="NormalWeb"/>
        <w:spacing w:before="0" w:beforeAutospacing="0" w:after="160" w:afterAutospacing="0"/>
        <w:ind w:left="1440"/>
        <w:jc w:val="both"/>
        <w:rPr>
          <w:lang w:val="ka-GE"/>
        </w:rPr>
      </w:pPr>
      <w:r w:rsidRPr="00204178">
        <w:rPr>
          <w:rFonts w:ascii="Sylfaen" w:hAnsi="Sylfaen"/>
          <w:color w:val="444444"/>
          <w:sz w:val="22"/>
          <w:szCs w:val="22"/>
          <w:lang w:val="ka-GE"/>
        </w:rPr>
        <w:t>ა.ბ.</w:t>
      </w:r>
      <w:r w:rsidR="009564EC" w:rsidRPr="00204178">
        <w:rPr>
          <w:rFonts w:ascii="Sylfaen" w:hAnsi="Sylfaen"/>
          <w:color w:val="444444"/>
          <w:sz w:val="22"/>
          <w:szCs w:val="22"/>
          <w:lang w:val="ka-GE"/>
        </w:rPr>
        <w:t>ბ</w:t>
      </w:r>
      <w:r w:rsidRPr="00204178">
        <w:rPr>
          <w:rFonts w:ascii="Sylfaen" w:hAnsi="Sylfaen"/>
          <w:color w:val="444444"/>
          <w:sz w:val="22"/>
          <w:szCs w:val="22"/>
          <w:lang w:val="ka-GE"/>
        </w:rPr>
        <w:t>)</w:t>
      </w:r>
      <w:r w:rsidR="009564EC" w:rsidRPr="00204178">
        <w:rPr>
          <w:rFonts w:ascii="Sylfaen" w:hAnsi="Sylfaen"/>
          <w:color w:val="444444"/>
          <w:sz w:val="22"/>
          <w:szCs w:val="22"/>
          <w:lang w:val="ka-GE"/>
        </w:rPr>
        <w:t xml:space="preserve"> მუშაობა ან ყოფნა (ვიზიტი) ისეთ სამედიცინო დაწესებულებაში, სადაც COVID-19-ის  დადასტურებული ან სავარაუდო შემთხვევები მკურნალობდნენ.</w:t>
      </w:r>
    </w:p>
    <w:p w:rsidR="00050EDB" w:rsidRDefault="00050EDB" w:rsidP="00050EDB">
      <w:pPr>
        <w:pStyle w:val="NormalWeb"/>
        <w:spacing w:before="0" w:beforeAutospacing="0" w:after="160" w:afterAutospacing="0"/>
        <w:ind w:firstLine="720"/>
        <w:jc w:val="both"/>
        <w:rPr>
          <w:rFonts w:ascii="Sylfaen" w:hAnsi="Sylfaen"/>
          <w:b/>
          <w:bCs/>
          <w:color w:val="444444"/>
          <w:sz w:val="22"/>
          <w:szCs w:val="22"/>
          <w:lang w:val="ka-GE"/>
        </w:rPr>
      </w:pPr>
    </w:p>
    <w:p w:rsidR="00050EDB" w:rsidRDefault="00050EDB" w:rsidP="00050EDB">
      <w:pPr>
        <w:pStyle w:val="NormalWeb"/>
        <w:spacing w:before="0" w:beforeAutospacing="0" w:after="160" w:afterAutospacing="0"/>
        <w:ind w:firstLine="720"/>
        <w:jc w:val="both"/>
        <w:rPr>
          <w:rFonts w:ascii="Sylfaen" w:hAnsi="Sylfaen"/>
          <w:b/>
          <w:bCs/>
          <w:color w:val="444444"/>
          <w:sz w:val="22"/>
          <w:szCs w:val="22"/>
          <w:lang w:val="ka-GE"/>
        </w:rPr>
      </w:pPr>
    </w:p>
    <w:p w:rsidR="009564EC" w:rsidRDefault="00050EDB" w:rsidP="00050EDB">
      <w:pPr>
        <w:pStyle w:val="NormalWeb"/>
        <w:spacing w:before="0" w:beforeAutospacing="0" w:after="160" w:afterAutospacing="0"/>
        <w:ind w:firstLine="720"/>
        <w:jc w:val="both"/>
      </w:pPr>
      <w:r>
        <w:rPr>
          <w:rFonts w:ascii="Sylfaen" w:hAnsi="Sylfaen"/>
          <w:b/>
          <w:bCs/>
          <w:color w:val="444444"/>
          <w:sz w:val="22"/>
          <w:szCs w:val="22"/>
          <w:lang w:val="ka-GE"/>
        </w:rPr>
        <w:lastRenderedPageBreak/>
        <w:t xml:space="preserve">ბ) </w:t>
      </w:r>
      <w:r w:rsidR="009564EC">
        <w:rPr>
          <w:rFonts w:ascii="Sylfaen" w:hAnsi="Sylfaen"/>
          <w:b/>
          <w:bCs/>
          <w:color w:val="444444"/>
          <w:sz w:val="22"/>
          <w:szCs w:val="22"/>
          <w:lang w:val="ka-GE"/>
        </w:rPr>
        <w:t>სავარაუდო შემთხვევა</w:t>
      </w:r>
    </w:p>
    <w:p w:rsidR="009564EC" w:rsidRDefault="009564EC" w:rsidP="00050EDB">
      <w:pPr>
        <w:pStyle w:val="NormalWeb"/>
        <w:spacing w:before="0" w:beforeAutospacing="0" w:after="160" w:afterAutospacing="0"/>
        <w:ind w:left="720"/>
        <w:jc w:val="both"/>
      </w:pPr>
      <w:r>
        <w:rPr>
          <w:rFonts w:ascii="Sylfaen" w:hAnsi="Sylfaen"/>
          <w:color w:val="444444"/>
          <w:sz w:val="22"/>
          <w:szCs w:val="22"/>
          <w:lang w:val="ka-GE"/>
        </w:rPr>
        <w:t xml:space="preserve">შესაძლო შემთხვევა რომლის SARS-CoV-2-ზე ტესტირებისას არის გაურკვეველი შედეგი </w:t>
      </w:r>
      <w:r>
        <w:rPr>
          <w:rFonts w:ascii="Sylfaen" w:hAnsi="Sylfaen"/>
          <w:b/>
          <w:bCs/>
          <w:color w:val="444444"/>
          <w:sz w:val="22"/>
          <w:szCs w:val="22"/>
          <w:lang w:val="ka-GE"/>
        </w:rPr>
        <w:t>ან</w:t>
      </w:r>
      <w:r>
        <w:rPr>
          <w:rFonts w:ascii="Sylfaen" w:hAnsi="Sylfaen"/>
          <w:color w:val="444444"/>
          <w:sz w:val="22"/>
          <w:szCs w:val="22"/>
          <w:lang w:val="ka-GE"/>
        </w:rPr>
        <w:t xml:space="preserve"> დადასტურება მოხდა პან-კორონავირუსზე კვლევით </w:t>
      </w:r>
      <w:r>
        <w:rPr>
          <w:rFonts w:ascii="Sylfaen" w:hAnsi="Sylfaen"/>
          <w:b/>
          <w:bCs/>
          <w:color w:val="444444"/>
          <w:sz w:val="22"/>
          <w:szCs w:val="22"/>
          <w:lang w:val="ka-GE"/>
        </w:rPr>
        <w:t>და</w:t>
      </w:r>
      <w:r>
        <w:rPr>
          <w:rFonts w:ascii="Sylfaen" w:hAnsi="Sylfaen"/>
          <w:color w:val="444444"/>
          <w:sz w:val="22"/>
          <w:szCs w:val="22"/>
          <w:lang w:val="ka-GE"/>
        </w:rPr>
        <w:t xml:space="preserve"> სხვა რესპირაციული პათოგენებით ინფიცირება არ იქნა გამოვლენილი.</w:t>
      </w:r>
    </w:p>
    <w:p w:rsidR="00050EDB" w:rsidRDefault="00050EDB" w:rsidP="009564EC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/>
          <w:b/>
          <w:bCs/>
          <w:color w:val="444444"/>
          <w:sz w:val="22"/>
          <w:szCs w:val="22"/>
          <w:lang w:val="ka-GE"/>
        </w:rPr>
      </w:pPr>
    </w:p>
    <w:p w:rsidR="009564EC" w:rsidRDefault="00050EDB" w:rsidP="00050EDB">
      <w:pPr>
        <w:pStyle w:val="NormalWeb"/>
        <w:spacing w:before="0" w:beforeAutospacing="0" w:after="160" w:afterAutospacing="0"/>
        <w:ind w:firstLine="720"/>
        <w:jc w:val="both"/>
      </w:pPr>
      <w:r>
        <w:rPr>
          <w:rFonts w:ascii="Sylfaen" w:hAnsi="Sylfaen"/>
          <w:b/>
          <w:bCs/>
          <w:color w:val="444444"/>
          <w:sz w:val="22"/>
          <w:szCs w:val="22"/>
          <w:lang w:val="ka-GE"/>
        </w:rPr>
        <w:t xml:space="preserve">გ) </w:t>
      </w:r>
      <w:r w:rsidR="009564EC">
        <w:rPr>
          <w:rFonts w:ascii="Sylfaen" w:hAnsi="Sylfaen"/>
          <w:b/>
          <w:bCs/>
          <w:color w:val="444444"/>
          <w:sz w:val="22"/>
          <w:szCs w:val="22"/>
          <w:lang w:val="ka-GE"/>
        </w:rPr>
        <w:t>დადასტურებული შემთხვევა</w:t>
      </w:r>
    </w:p>
    <w:p w:rsidR="009564EC" w:rsidRDefault="009564EC" w:rsidP="00050EDB">
      <w:pPr>
        <w:pStyle w:val="NormalWeb"/>
        <w:spacing w:before="0" w:beforeAutospacing="0" w:after="160" w:afterAutospacing="0"/>
        <w:ind w:left="720"/>
        <w:jc w:val="both"/>
      </w:pPr>
      <w:r>
        <w:rPr>
          <w:rFonts w:ascii="Sylfaen" w:hAnsi="Sylfaen"/>
          <w:color w:val="444444"/>
          <w:sz w:val="22"/>
          <w:szCs w:val="22"/>
          <w:lang w:val="ka-GE"/>
        </w:rPr>
        <w:t xml:space="preserve">პირი, ლაბორატორიულად დადასტურებული </w:t>
      </w:r>
      <w:r>
        <w:rPr>
          <w:rFonts w:ascii="Sylfaen" w:hAnsi="Sylfaen"/>
          <w:color w:val="444444"/>
          <w:sz w:val="22"/>
          <w:szCs w:val="22"/>
        </w:rPr>
        <w:t>SARS-CoV-2</w:t>
      </w:r>
      <w:r>
        <w:rPr>
          <w:rFonts w:ascii="Sylfaen" w:hAnsi="Sylfaen"/>
          <w:color w:val="444444"/>
          <w:sz w:val="22"/>
          <w:szCs w:val="22"/>
          <w:lang w:val="ka-GE"/>
        </w:rPr>
        <w:t>-ით, კლინიკური გამოვლინებებისა და სიმპტომებისგან დამოუკიდებლად.</w:t>
      </w:r>
    </w:p>
    <w:p w:rsidR="009564EC" w:rsidRDefault="009564EC" w:rsidP="009564EC">
      <w:pPr>
        <w:pStyle w:val="NormalWeb"/>
        <w:spacing w:before="0" w:beforeAutospacing="0" w:after="160" w:afterAutospacing="0"/>
        <w:jc w:val="both"/>
      </w:pPr>
      <w:r>
        <w:rPr>
          <w:rFonts w:ascii="Sylfaen" w:hAnsi="Sylfaen"/>
          <w:color w:val="444444"/>
          <w:sz w:val="22"/>
          <w:szCs w:val="22"/>
          <w:lang w:val="ka-GE"/>
        </w:rPr>
        <w:t> </w:t>
      </w:r>
    </w:p>
    <w:p w:rsidR="009564EC" w:rsidRDefault="009564EC" w:rsidP="009564EC">
      <w:pPr>
        <w:pStyle w:val="NormalWeb"/>
        <w:spacing w:before="0" w:beforeAutospacing="0" w:after="160" w:afterAutospacing="0"/>
        <w:jc w:val="both"/>
      </w:pPr>
      <w:r>
        <w:rPr>
          <w:rFonts w:ascii="Sylfaen" w:hAnsi="Sylfaen"/>
          <w:color w:val="444444"/>
          <w:sz w:val="22"/>
          <w:szCs w:val="22"/>
          <w:lang w:val="ka-GE"/>
        </w:rPr>
        <w:t> </w:t>
      </w:r>
    </w:p>
    <w:p w:rsidR="009564EC" w:rsidRDefault="00FA7629" w:rsidP="00FA7629">
      <w:pPr>
        <w:pStyle w:val="ListParagraph"/>
        <w:numPr>
          <w:ilvl w:val="0"/>
          <w:numId w:val="3"/>
        </w:numPr>
        <w:jc w:val="both"/>
      </w:pPr>
      <w:r>
        <w:rPr>
          <w:b/>
          <w:bCs/>
          <w:lang w:val="ka-GE"/>
        </w:rPr>
        <w:t>დამტკიცდეს კონტაქტირებული პირების იდენიტიფიკაციისათვის შემდეგი კრიტერიუმები:</w:t>
      </w:r>
    </w:p>
    <w:p w:rsidR="009564EC" w:rsidRDefault="00FA7629" w:rsidP="00FA7629">
      <w:pPr>
        <w:ind w:firstLine="720"/>
      </w:pPr>
      <w:r>
        <w:rPr>
          <w:lang w:val="ka-GE"/>
        </w:rPr>
        <w:t>ა) კონტაქტირებულად ითვლება პირი,</w:t>
      </w:r>
      <w:r w:rsidR="009564EC">
        <w:rPr>
          <w:lang w:val="ka-GE"/>
        </w:rPr>
        <w:t xml:space="preserve"> რომელიც აკმაყოფილებს ჩამოთვლილთაგან ერთ კრიტერიუმს მაინც:</w:t>
      </w:r>
    </w:p>
    <w:p w:rsidR="00FA7629" w:rsidRDefault="00FA7629" w:rsidP="00FA7629">
      <w:pPr>
        <w:spacing w:after="200" w:line="276" w:lineRule="auto"/>
        <w:ind w:left="720"/>
        <w:contextualSpacing/>
        <w:rPr>
          <w:color w:val="444444"/>
          <w:lang w:val="ka-GE"/>
        </w:rPr>
      </w:pPr>
      <w:r>
        <w:rPr>
          <w:color w:val="444444"/>
          <w:lang w:val="ka-GE"/>
        </w:rPr>
        <w:t xml:space="preserve">ა.ა) </w:t>
      </w:r>
      <w:r w:rsidR="009564EC">
        <w:rPr>
          <w:color w:val="444444"/>
        </w:rPr>
        <w:t>COVID-19</w:t>
      </w:r>
      <w:r w:rsidR="009564EC">
        <w:rPr>
          <w:color w:val="444444"/>
          <w:lang w:val="ka-GE"/>
        </w:rPr>
        <w:t>-ით დაავადებული პაციენტების უშუალო მოვლა, ახალი კორონავირუსული ინფექციის მქონე სამედიცინო პერსონალთან ერთად მუშაობა</w:t>
      </w:r>
      <w:r>
        <w:rPr>
          <w:color w:val="444444"/>
          <w:lang w:val="ka-GE"/>
        </w:rPr>
        <w:t>;</w:t>
      </w:r>
    </w:p>
    <w:p w:rsidR="00FA7629" w:rsidRDefault="00FA7629" w:rsidP="00FA7629">
      <w:pPr>
        <w:spacing w:after="200" w:line="276" w:lineRule="auto"/>
        <w:ind w:left="720"/>
        <w:contextualSpacing/>
        <w:rPr>
          <w:color w:val="444444"/>
          <w:lang w:val="ka-GE"/>
        </w:rPr>
      </w:pPr>
    </w:p>
    <w:p w:rsidR="009564EC" w:rsidRDefault="00FA7629" w:rsidP="00FA7629">
      <w:pPr>
        <w:spacing w:after="200" w:line="276" w:lineRule="auto"/>
        <w:ind w:left="720"/>
        <w:contextualSpacing/>
        <w:rPr>
          <w:color w:val="444444"/>
          <w:lang w:val="ka-GE"/>
        </w:rPr>
      </w:pPr>
      <w:r>
        <w:rPr>
          <w:color w:val="444444"/>
          <w:lang w:val="ka-GE"/>
        </w:rPr>
        <w:t xml:space="preserve">ა.ბ) </w:t>
      </w:r>
      <w:r w:rsidR="009564EC">
        <w:rPr>
          <w:color w:val="444444"/>
          <w:lang w:val="ka-GE"/>
        </w:rPr>
        <w:t xml:space="preserve">პაციენტების მონახულება ან იმავე ახლო გარემოში ყოფნა, სადაც არიან </w:t>
      </w:r>
      <w:r w:rsidR="009564EC">
        <w:rPr>
          <w:color w:val="444444"/>
        </w:rPr>
        <w:t>COVID-19</w:t>
      </w:r>
      <w:r w:rsidR="009564EC">
        <w:rPr>
          <w:color w:val="444444"/>
          <w:lang w:val="ka-GE"/>
        </w:rPr>
        <w:t>-ით დაავადებული პაციენტები</w:t>
      </w:r>
      <w:r>
        <w:rPr>
          <w:color w:val="444444"/>
          <w:lang w:val="ka-GE"/>
        </w:rPr>
        <w:t>;</w:t>
      </w:r>
    </w:p>
    <w:p w:rsidR="00FA7629" w:rsidRDefault="00FA7629" w:rsidP="00FA7629">
      <w:pPr>
        <w:spacing w:after="200" w:line="276" w:lineRule="auto"/>
        <w:ind w:left="720"/>
        <w:contextualSpacing/>
      </w:pPr>
    </w:p>
    <w:p w:rsidR="009564EC" w:rsidRDefault="00FA7629" w:rsidP="00FA7629">
      <w:pPr>
        <w:spacing w:after="200" w:line="276" w:lineRule="auto"/>
        <w:ind w:left="720"/>
        <w:contextualSpacing/>
        <w:rPr>
          <w:color w:val="444444"/>
          <w:lang w:val="ka-GE"/>
        </w:rPr>
      </w:pPr>
      <w:r>
        <w:rPr>
          <w:color w:val="444444"/>
          <w:lang w:val="ka-GE"/>
        </w:rPr>
        <w:t xml:space="preserve">ა.გ) </w:t>
      </w:r>
      <w:r w:rsidR="009564EC">
        <w:rPr>
          <w:color w:val="444444"/>
        </w:rPr>
        <w:t>COVID-19</w:t>
      </w:r>
      <w:r w:rsidR="009564EC">
        <w:rPr>
          <w:color w:val="444444"/>
          <w:lang w:val="ka-GE"/>
        </w:rPr>
        <w:t>-ით დაავადებულ პაციენტებთან ახლო გარემოში მუშაობა, ან სასწავლო ოთახებში ყოფნა</w:t>
      </w:r>
      <w:r>
        <w:rPr>
          <w:color w:val="444444"/>
          <w:lang w:val="ka-GE"/>
        </w:rPr>
        <w:t>;</w:t>
      </w:r>
    </w:p>
    <w:p w:rsidR="00FA7629" w:rsidRDefault="00FA7629" w:rsidP="00FA7629">
      <w:pPr>
        <w:spacing w:after="200" w:line="276" w:lineRule="auto"/>
        <w:ind w:left="720"/>
        <w:contextualSpacing/>
      </w:pPr>
    </w:p>
    <w:p w:rsidR="009564EC" w:rsidRDefault="00FA7629" w:rsidP="00FA7629">
      <w:pPr>
        <w:spacing w:after="200" w:line="276" w:lineRule="auto"/>
        <w:ind w:left="720"/>
        <w:contextualSpacing/>
        <w:rPr>
          <w:color w:val="444444"/>
          <w:lang w:val="ka-GE"/>
        </w:rPr>
      </w:pPr>
      <w:r>
        <w:rPr>
          <w:color w:val="444444"/>
          <w:lang w:val="ka-GE"/>
        </w:rPr>
        <w:t xml:space="preserve">ა.დ) </w:t>
      </w:r>
      <w:r w:rsidR="009564EC">
        <w:rPr>
          <w:color w:val="444444"/>
        </w:rPr>
        <w:t>COVID-19</w:t>
      </w:r>
      <w:r w:rsidR="009564EC">
        <w:rPr>
          <w:color w:val="444444"/>
          <w:lang w:val="ka-GE"/>
        </w:rPr>
        <w:t>-ით დაავადებულ პაციენტებთან ერთად მგზავრობა ნებისმიერი ტიპის ტრანსპორტით</w:t>
      </w:r>
      <w:r>
        <w:rPr>
          <w:color w:val="444444"/>
          <w:lang w:val="ka-GE"/>
        </w:rPr>
        <w:t>;</w:t>
      </w:r>
    </w:p>
    <w:p w:rsidR="00FA7629" w:rsidRDefault="00FA7629" w:rsidP="00FA7629">
      <w:pPr>
        <w:spacing w:after="200" w:line="276" w:lineRule="auto"/>
        <w:ind w:left="720"/>
        <w:contextualSpacing/>
      </w:pPr>
    </w:p>
    <w:p w:rsidR="009564EC" w:rsidRPr="00FA7629" w:rsidRDefault="00FA7629" w:rsidP="00FA7629">
      <w:pPr>
        <w:spacing w:after="200" w:line="276" w:lineRule="auto"/>
        <w:ind w:left="720"/>
        <w:contextualSpacing/>
        <w:rPr>
          <w:color w:val="444444"/>
          <w:lang w:val="ka-GE"/>
        </w:rPr>
      </w:pPr>
      <w:r>
        <w:rPr>
          <w:color w:val="444444"/>
          <w:lang w:val="ka-GE"/>
        </w:rPr>
        <w:t xml:space="preserve">ა.ე) </w:t>
      </w:r>
      <w:r w:rsidR="009564EC">
        <w:rPr>
          <w:color w:val="444444"/>
        </w:rPr>
        <w:t>COVID-19</w:t>
      </w:r>
      <w:r w:rsidR="009564EC">
        <w:rPr>
          <w:color w:val="444444"/>
          <w:lang w:val="ka-GE"/>
        </w:rPr>
        <w:t>-ით დაავადებულ პაციენტებთან ერთად ერთ შინამეურნეობაში ცხოვრება სიმპტომების გაჩენამდე 14 დღის განმავლობაში.</w:t>
      </w:r>
    </w:p>
    <w:p w:rsidR="00FA7629" w:rsidRDefault="00FA7629" w:rsidP="009564EC">
      <w:pPr>
        <w:rPr>
          <w:lang w:val="ka-GE"/>
        </w:rPr>
      </w:pPr>
    </w:p>
    <w:p w:rsidR="009564EC" w:rsidRPr="00FA7629" w:rsidRDefault="009564EC" w:rsidP="00FA7629">
      <w:pPr>
        <w:pStyle w:val="ListParagraph"/>
        <w:numPr>
          <w:ilvl w:val="0"/>
          <w:numId w:val="3"/>
        </w:numPr>
        <w:jc w:val="both"/>
        <w:rPr>
          <w:b/>
        </w:rPr>
      </w:pPr>
      <w:r w:rsidRPr="00FA7629">
        <w:rPr>
          <w:b/>
          <w:lang w:val="ka-GE"/>
        </w:rPr>
        <w:t>დადასტურებული ან სავარაუდო შემთხვევების კონტაქტ</w:t>
      </w:r>
      <w:r w:rsidR="00FA7629" w:rsidRPr="00FA7629">
        <w:rPr>
          <w:b/>
          <w:lang w:val="ka-GE"/>
        </w:rPr>
        <w:t>ირებული პირების</w:t>
      </w:r>
      <w:r w:rsidRPr="00FA7629">
        <w:rPr>
          <w:b/>
          <w:lang w:val="ka-GE"/>
        </w:rPr>
        <w:t xml:space="preserve"> მონიტორინგი</w:t>
      </w:r>
      <w:r w:rsidR="00FA7629" w:rsidRPr="00FA7629">
        <w:rPr>
          <w:b/>
          <w:lang w:val="ka-GE"/>
        </w:rPr>
        <w:t xml:space="preserve"> განხორციელდეს შემდეგი პუნქტების შესაბამისად</w:t>
      </w:r>
      <w:r w:rsidRPr="00FA7629">
        <w:rPr>
          <w:b/>
          <w:lang w:val="ka-GE"/>
        </w:rPr>
        <w:t>:</w:t>
      </w:r>
    </w:p>
    <w:p w:rsidR="00D32F59" w:rsidRDefault="00D32F59" w:rsidP="00FA7629">
      <w:pPr>
        <w:spacing w:after="200" w:line="276" w:lineRule="auto"/>
        <w:ind w:left="720"/>
        <w:contextualSpacing/>
        <w:rPr>
          <w:lang w:val="ka-GE"/>
        </w:rPr>
      </w:pPr>
    </w:p>
    <w:p w:rsidR="00D32F59" w:rsidRDefault="00D32F59" w:rsidP="00D32F59">
      <w:pPr>
        <w:spacing w:after="200" w:line="276" w:lineRule="auto"/>
        <w:ind w:left="720"/>
        <w:contextualSpacing/>
        <w:jc w:val="both"/>
      </w:pPr>
      <w:r>
        <w:rPr>
          <w:lang w:val="ka-GE"/>
        </w:rPr>
        <w:t xml:space="preserve">ა) </w:t>
      </w:r>
      <w:r>
        <w:rPr>
          <w:lang w:val="ka-GE"/>
        </w:rPr>
        <w:t>უნდა ჩატარდეს ნებისმიერი ახლად იდენტიფიცირებული სავარაუდო ან დადასტურებული შემთხვევის კონტაქტირებული პირების იდენტიფიცირება და მონიტორინგი.</w:t>
      </w:r>
    </w:p>
    <w:p w:rsidR="00D32F59" w:rsidRDefault="00D32F59" w:rsidP="00FA7629">
      <w:pPr>
        <w:spacing w:after="200" w:line="276" w:lineRule="auto"/>
        <w:ind w:left="720"/>
        <w:contextualSpacing/>
        <w:rPr>
          <w:lang w:val="ka-GE"/>
        </w:rPr>
      </w:pPr>
    </w:p>
    <w:p w:rsidR="00D32F59" w:rsidRDefault="00D32F59" w:rsidP="00FA7629">
      <w:pPr>
        <w:spacing w:after="200" w:line="276" w:lineRule="auto"/>
        <w:ind w:left="720"/>
        <w:contextualSpacing/>
        <w:rPr>
          <w:lang w:val="ka-GE"/>
        </w:rPr>
      </w:pPr>
    </w:p>
    <w:p w:rsidR="009564EC" w:rsidRDefault="00D32F59" w:rsidP="00FA7629">
      <w:pPr>
        <w:spacing w:after="200" w:line="276" w:lineRule="auto"/>
        <w:ind w:left="720"/>
        <w:contextualSpacing/>
        <w:rPr>
          <w:lang w:val="ka-GE"/>
        </w:rPr>
      </w:pPr>
      <w:r>
        <w:rPr>
          <w:lang w:val="ka-GE"/>
        </w:rPr>
        <w:lastRenderedPageBreak/>
        <w:t>ბ</w:t>
      </w:r>
      <w:r w:rsidR="00FA7629">
        <w:rPr>
          <w:lang w:val="ka-GE"/>
        </w:rPr>
        <w:t xml:space="preserve">) </w:t>
      </w:r>
      <w:r w:rsidR="009564EC">
        <w:rPr>
          <w:lang w:val="ka-GE"/>
        </w:rPr>
        <w:t>კონტაქტირებულ პირებზე მონიტორინგი უნდა განხორციელდეს ბოლო დაუცველი კონტაქტიდან 14 დღის განმავლობაში</w:t>
      </w:r>
      <w:r w:rsidR="00FA7629">
        <w:rPr>
          <w:lang w:val="ka-GE"/>
        </w:rPr>
        <w:t>;</w:t>
      </w:r>
    </w:p>
    <w:p w:rsidR="00FA7629" w:rsidRDefault="00FA7629" w:rsidP="00FA7629">
      <w:pPr>
        <w:spacing w:after="200" w:line="276" w:lineRule="auto"/>
        <w:ind w:left="720"/>
        <w:contextualSpacing/>
      </w:pPr>
    </w:p>
    <w:p w:rsidR="00FA7629" w:rsidRDefault="00D32F59" w:rsidP="00FA7629">
      <w:pPr>
        <w:spacing w:after="200" w:line="276" w:lineRule="auto"/>
        <w:ind w:left="720"/>
        <w:contextualSpacing/>
        <w:rPr>
          <w:lang w:val="ka-GE"/>
        </w:rPr>
      </w:pPr>
      <w:r>
        <w:rPr>
          <w:lang w:val="ka-GE"/>
        </w:rPr>
        <w:t>გ</w:t>
      </w:r>
      <w:r w:rsidR="00FA7629">
        <w:rPr>
          <w:lang w:val="ka-GE"/>
        </w:rPr>
        <w:t>)</w:t>
      </w:r>
      <w:r w:rsidR="009564EC">
        <w:rPr>
          <w:lang w:val="ka-GE"/>
        </w:rPr>
        <w:t>კონტაქტირებულმა პირებმა თავიანთ თავებს უნდა დაუწესონ მგზავრობისა და მოძრაობის შეზღუდვა</w:t>
      </w:r>
      <w:r w:rsidR="00FA7629">
        <w:rPr>
          <w:lang w:val="ka-GE"/>
        </w:rPr>
        <w:t>;</w:t>
      </w:r>
      <w:r w:rsidR="009564EC">
        <w:rPr>
          <w:lang w:val="ka-GE"/>
        </w:rPr>
        <w:t xml:space="preserve"> </w:t>
      </w:r>
    </w:p>
    <w:p w:rsidR="00D32F59" w:rsidRDefault="00D32F59" w:rsidP="00FA7629">
      <w:pPr>
        <w:spacing w:after="200" w:line="276" w:lineRule="auto"/>
        <w:ind w:left="720"/>
        <w:contextualSpacing/>
        <w:jc w:val="both"/>
        <w:rPr>
          <w:lang w:val="ka-GE"/>
        </w:rPr>
      </w:pPr>
    </w:p>
    <w:p w:rsidR="009564EC" w:rsidRDefault="00D32F59" w:rsidP="00FA7629">
      <w:pPr>
        <w:spacing w:after="200" w:line="276" w:lineRule="auto"/>
        <w:ind w:left="720"/>
        <w:contextualSpacing/>
        <w:jc w:val="both"/>
        <w:rPr>
          <w:lang w:val="ka-GE"/>
        </w:rPr>
      </w:pPr>
      <w:r>
        <w:rPr>
          <w:lang w:val="ka-GE"/>
        </w:rPr>
        <w:t>დ</w:t>
      </w:r>
      <w:r w:rsidR="00FA7629">
        <w:rPr>
          <w:lang w:val="ka-GE"/>
        </w:rPr>
        <w:t xml:space="preserve">) </w:t>
      </w:r>
      <w:r w:rsidR="009564EC">
        <w:rPr>
          <w:lang w:val="ka-GE"/>
        </w:rPr>
        <w:t>საზოგადოებრივი ჯანმრთელობის უწყების მიერ, სიმპტომების მონიტორინგი შესაძლებელია ჩატარდეს შინამეურნეობებში ვიზიტით</w:t>
      </w:r>
      <w:r w:rsidR="00FA7629">
        <w:rPr>
          <w:lang w:val="ka-GE"/>
        </w:rPr>
        <w:t>,</w:t>
      </w:r>
      <w:r w:rsidR="009564EC">
        <w:rPr>
          <w:lang w:val="ka-GE"/>
        </w:rPr>
        <w:t xml:space="preserve"> ან</w:t>
      </w:r>
      <w:r w:rsidR="00FA7629">
        <w:rPr>
          <w:lang w:val="ka-GE"/>
        </w:rPr>
        <w:t>,</w:t>
      </w:r>
      <w:r w:rsidR="009564EC">
        <w:rPr>
          <w:lang w:val="ka-GE"/>
        </w:rPr>
        <w:t xml:space="preserve"> ვირტუალურად</w:t>
      </w:r>
      <w:r w:rsidR="00FA7629">
        <w:rPr>
          <w:lang w:val="ka-GE"/>
        </w:rPr>
        <w:t>,</w:t>
      </w:r>
      <w:r w:rsidR="009564EC">
        <w:rPr>
          <w:lang w:val="ka-GE"/>
        </w:rPr>
        <w:t xml:space="preserve"> ან</w:t>
      </w:r>
      <w:r w:rsidR="00FA7629">
        <w:rPr>
          <w:lang w:val="ka-GE"/>
        </w:rPr>
        <w:t>,</w:t>
      </w:r>
      <w:r w:rsidR="009564EC">
        <w:rPr>
          <w:lang w:val="ka-GE"/>
        </w:rPr>
        <w:t xml:space="preserve"> ტელეფონის საშუალებით</w:t>
      </w:r>
      <w:r w:rsidR="00FA7629">
        <w:rPr>
          <w:lang w:val="ka-GE"/>
        </w:rPr>
        <w:t>;</w:t>
      </w:r>
    </w:p>
    <w:p w:rsidR="00FA7629" w:rsidRDefault="00FA7629" w:rsidP="00FA7629">
      <w:pPr>
        <w:spacing w:after="200" w:line="276" w:lineRule="auto"/>
        <w:ind w:left="720"/>
        <w:contextualSpacing/>
        <w:jc w:val="both"/>
      </w:pPr>
    </w:p>
    <w:p w:rsidR="009564EC" w:rsidRDefault="00D32F59" w:rsidP="00FA7629">
      <w:pPr>
        <w:spacing w:after="200" w:line="276" w:lineRule="auto"/>
        <w:ind w:left="720"/>
        <w:contextualSpacing/>
        <w:jc w:val="both"/>
      </w:pPr>
      <w:r>
        <w:rPr>
          <w:lang w:val="ka-GE"/>
        </w:rPr>
        <w:t>ე)</w:t>
      </w:r>
      <w:r w:rsidR="00FA7629">
        <w:rPr>
          <w:lang w:val="ka-GE"/>
        </w:rPr>
        <w:t xml:space="preserve"> </w:t>
      </w:r>
      <w:r w:rsidR="009564EC">
        <w:rPr>
          <w:lang w:val="ka-GE"/>
        </w:rPr>
        <w:t>ნებისმიერი კონტაქტირებული პირი, რომელიც გახდება ავად და დააკმაყოფილებს შემთხვევის განსაზღვრებას, უნდა კლასიფიცირდეს</w:t>
      </w:r>
      <w:r>
        <w:rPr>
          <w:lang w:val="ka-GE"/>
        </w:rPr>
        <w:t>,</w:t>
      </w:r>
      <w:r w:rsidR="009564EC">
        <w:rPr>
          <w:lang w:val="ka-GE"/>
        </w:rPr>
        <w:t xml:space="preserve"> როგორც შესაძლო შემთხვევა და ჩაუტარდეს ტესტირება.</w:t>
      </w:r>
    </w:p>
    <w:p w:rsidR="00FA7629" w:rsidRDefault="00FA7629" w:rsidP="00FA7629">
      <w:pPr>
        <w:spacing w:after="200" w:line="276" w:lineRule="auto"/>
        <w:ind w:left="720"/>
        <w:contextualSpacing/>
        <w:rPr>
          <w:lang w:val="ka-GE"/>
        </w:rPr>
      </w:pPr>
    </w:p>
    <w:p w:rsidR="009564EC" w:rsidRDefault="009564EC" w:rsidP="00FA7629">
      <w:pPr>
        <w:spacing w:after="200" w:line="276" w:lineRule="auto"/>
        <w:ind w:left="720"/>
        <w:contextualSpacing/>
        <w:jc w:val="both"/>
        <w:rPr>
          <w:lang w:val="ka-GE"/>
        </w:rPr>
      </w:pPr>
    </w:p>
    <w:p w:rsidR="00D32F59" w:rsidRDefault="00D32F59" w:rsidP="00FA7629">
      <w:pPr>
        <w:spacing w:after="200" w:line="276" w:lineRule="auto"/>
        <w:ind w:left="720"/>
        <w:contextualSpacing/>
        <w:jc w:val="both"/>
        <w:rPr>
          <w:lang w:val="ka-GE"/>
        </w:rPr>
      </w:pPr>
    </w:p>
    <w:p w:rsidR="00D32F59" w:rsidRDefault="00D32F59" w:rsidP="00FA7629">
      <w:pPr>
        <w:spacing w:after="200" w:line="276" w:lineRule="auto"/>
        <w:ind w:left="720"/>
        <w:contextualSpacing/>
        <w:jc w:val="both"/>
        <w:rPr>
          <w:lang w:val="ka-GE"/>
        </w:rPr>
      </w:pPr>
    </w:p>
    <w:p w:rsidR="00D32F59" w:rsidRDefault="00D32F59" w:rsidP="00FA7629">
      <w:pPr>
        <w:spacing w:after="200" w:line="276" w:lineRule="auto"/>
        <w:ind w:left="720"/>
        <w:contextualSpacing/>
        <w:jc w:val="both"/>
      </w:pPr>
      <w:r>
        <w:rPr>
          <w:lang w:val="ka-GE"/>
        </w:rPr>
        <w:t>ცენტრის გენერალური დირექტორი                                          ა. გამყრელიძე</w:t>
      </w:r>
    </w:p>
    <w:p w:rsidR="009564EC" w:rsidRDefault="009564EC" w:rsidP="009564EC">
      <w:pPr>
        <w:spacing w:after="200" w:line="276" w:lineRule="auto"/>
        <w:contextualSpacing/>
      </w:pPr>
      <w:r>
        <w:rPr>
          <w:lang w:val="ka-GE"/>
        </w:rPr>
        <w:t> </w:t>
      </w:r>
    </w:p>
    <w:p w:rsidR="009564EC" w:rsidRPr="009564EC" w:rsidRDefault="009564EC">
      <w:pPr>
        <w:rPr>
          <w:lang w:val="ka-GE"/>
        </w:rPr>
      </w:pPr>
      <w:bookmarkStart w:id="0" w:name="_GoBack"/>
      <w:bookmarkEnd w:id="0"/>
    </w:p>
    <w:sectPr w:rsidR="009564EC" w:rsidRPr="009564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79"/>
    <w:rsid w:val="00050EDB"/>
    <w:rsid w:val="00204178"/>
    <w:rsid w:val="00266A79"/>
    <w:rsid w:val="00341A63"/>
    <w:rsid w:val="009564EC"/>
    <w:rsid w:val="00B30588"/>
    <w:rsid w:val="00D32F59"/>
    <w:rsid w:val="00FA739D"/>
    <w:rsid w:val="00F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0650"/>
  <w15:chartTrackingRefBased/>
  <w15:docId w15:val="{8BCB4CB4-D671-4140-B544-B42911CE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2020-02-26T07:14:00Z</dcterms:created>
  <dcterms:modified xsi:type="dcterms:W3CDTF">2020-02-26T08:49:00Z</dcterms:modified>
</cp:coreProperties>
</file>